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pacing w:val="-17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spacing w:val="-6"/>
          <w:kern w:val="2"/>
          <w:sz w:val="44"/>
          <w:szCs w:val="44"/>
          <w:lang w:val="en-US" w:eastAsia="zh-CN" w:bidi="ar-SA"/>
        </w:rPr>
        <w:t>习近平在中央党校建校90周年庆祝大会暨</w:t>
      </w:r>
      <w:r>
        <w:rPr>
          <w:rFonts w:hint="eastAsia" w:ascii="方正小标宋_GBK" w:hAnsi="方正小标宋_GBK" w:eastAsia="方正小标宋_GBK" w:cs="方正小标宋_GBK"/>
          <w:b w:val="0"/>
          <w:spacing w:val="-17"/>
          <w:kern w:val="2"/>
          <w:sz w:val="44"/>
          <w:szCs w:val="44"/>
          <w:lang w:val="en-US" w:eastAsia="zh-CN" w:bidi="ar-SA"/>
        </w:rPr>
        <w:t>2023年春季学期开学典礼上发表重要讲话强调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spacing w:val="-6"/>
          <w:kern w:val="2"/>
          <w:sz w:val="44"/>
          <w:szCs w:val="44"/>
          <w:lang w:val="en-US" w:eastAsia="zh-CN" w:bidi="ar-SA"/>
        </w:rPr>
        <w:t>坚守党校初心 努力为党育才为党献策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新华社北京3月1日电 中共中央党校3月1日举行建校90周年庆祝大会暨2023年春季学期开学典礼。中共中央总书记、国家主席、中央军委主席习近平出席并发表重要讲话。他强调，党校始终不变的初心就是为党育才、为党献策。各级党校要坚守这个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初心，锐意进取、奋发有为，为全面建设社会主义现代化国家、全面推进中华民族伟大复兴作出新的贡献。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中共中央政治局常委蔡奇、丁薛祥出席。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上午10时，会议开始。全体起立，高唱国歌。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热烈的掌声中，习近平发表重要讲话。他指出，围绕中心、服务大局，是党校事业必须始终坚持的政治站位，是践行党校初心的必然要求。必须始终坚持以党的旗帜为旗帜、以党的意志为意志、以党的使命为使命，自觉在党的新的伟大事业和党的建设新的伟大工程中精准定位，自觉为党和国家工作大局服务。必须坚持正确办学方向，始终坚持党校姓党，坚持党性原则，自觉服从服务于党的政治路线，严守党的政治纪律和政治规矩，坚持在党爱党、在党言党、在党忧党、在党为党，增强“四个意识”、坚定“四个自信”、做到“两个维护”，在思想上政治上行动上自觉同党中央保持高度一致。必须找准党校工作与党的中心任务的结合点、切入点、着力点，紧扣党之所需、发挥自身优势，做到党需要什么样的干部，党校就培养什么样的干部；党需要研究解决什么重大问题，党校就努力在那些方面建言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强调，为党育才，是党校的独特价值所在。党校是干部教育培训的主阵地，必须在培养造就堪当民族复兴重任的执政骨干队伍上积极作为，做好新时代的传道、授业、解惑工作，传好马克思主义真理之道，授好推动改革发展稳定之业，解好改造主观世界和客观世界所遇之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指出，理论修养是领导干部综合素质的核心，理论上的成熟是政治上成熟的基础，政治上的坚定源于理论上的清醒。对领导干部来说，马克思主义这个看家本领掌握得越牢靠，政治站位就越高，政治判断力、政治领悟力、政治执行力就越强，观察时势、谋划发展、防范化解风险就越主动。党校要进一步加强马克思主义理论教育培训，重点抓好用马克思主义中国化时代化最新成果统一思想、统一意志、统一行动，坚持不懈用新时代中国特色社会主义思想凝心铸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强调，党校是领导干部锤炼党性的“大熔炉”。各级党校要把党性教育作为教学的主要内容，深入开展理想信念、党的宗旨、“四史”、革命传统、中华民族传统美德、党风廉政等教育，把党章和党规党纪学习教育作为党性教育的重要内容，引导和推动领导干部不断提高思想觉悟、精神境界、道德修养，树立正确的权力观、政绩观、事业观，保持共产党人的政治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指出，履行好党和人民赋予的新时代职责使命，领导干部必须全面增强各方面本领，努力成为本职工作的行家里手。各级党校要紧紧围绕党中央重大决策部署，紧密结合国家重大战略需求，组织开展务实管用的专业化能力培训，重点提升领导干部推动高质量发展本领、服务群众本领、防范化解风险本领，同时加强斗争精神和斗争本领养成，着力增强防风险、攻难关、迎挑战、抗打压能力，不断提高专业化水平，更好胜任领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强调，党校作为党的思想理论战线的重要方面军，承担着为党献策的重要职责。要做好理论研究、对策研究这个探索规律、经世致用的大学问，在党的创新理论研究阐释、推进党的理论创新、为党和政府建言献策等方面推出高质量成果。这也是党校的独特价值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指出，党校是党的意识形态工作的重要前沿阵地，必须掌握在忠于党、忠于马克思主义的人手里。党校要宣传党的主张，有针对性地批驳各种歪理邪说，当好党的创新理论的积极宣讲者、马克思主义在意识形态领域指导地位的坚定维护者、用党的意识形态引导社会思潮的可靠排头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强调，坚守党校初心，就必须始终坚持从严治校、质量立校，遵循最严格的政治标准、学术标准、教学标准、管理标准，发挥不正之风“净化器”、党性锻炼“大熔炉”、全面从严治党“风向标”的作用。要加强党校光荣传统和优良作风教育，加强政治纪律和政治规矩教育，引导党校教师潜心治学、虔诚问道、悉心育人。各级党校要敢抓敢管、严抓严管，让学员一进党校就感受到学习之风、朴素之风、清朗之风。要把质量立校作为办学治校的生命工程，坚持高标准办学。要抓好人才队伍这个关键，大力实施人才强校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习近平最后强调，坚持党对党校工作的全面领导，是我们党办党校的根本经验，也是推动党校事业健康发展的根本保障。要坚持全党办党校，各级党委和政府、相关职能部门要以实际行动支持党校事业发展。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陈希在主持会议时表示，习近平总书记的重要讲话回顾总结了中央党校90年历史成就和光辉业绩，围绕坚守“为党育才、为党献策”的党校初心作了全面深刻阐述，是指引新时代党校事业发展的纲领性文献。各级党校要深入学习贯彻习近平总书记重要讲话精神，深刻领悟“两个确立”的决定性意义，增强“四个意识”、坚定“四个自信”、做到“两个维护”，在新征程上不断开创党校工作新局面，为全面建设社会主义现代化国家、全面推进中华民族伟大复兴贡献智慧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会议在雄壮的《国际歌》声中结束。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李干杰、李书磊、刘金国出席。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中央有关部门负责同志，中央党校（国家行政学院）和中国浦东、井冈山、延安干部学院领导班子成员及教职工代表、在校学员，中央党校（国家行政学院）原校（院）领导、离退休老同志代表等参加会议。会议以电视电话会议形式召开，中国浦东、井冈山、延安干部学院设分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2" w:firstLineChars="200"/>
        <w:jc w:val="right"/>
        <w:textAlignment w:val="auto"/>
        <w:rPr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</w:rPr>
        <w:t>（来源：新华社）</w:t>
      </w: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40"/>
                  </w:rPr>
                </w:pPr>
                <w:r>
                  <w:rPr>
                    <w:sz w:val="28"/>
                    <w:szCs w:val="40"/>
                  </w:rPr>
                  <w:fldChar w:fldCharType="begin"/>
                </w:r>
                <w:r>
                  <w:rPr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sz w:val="28"/>
                    <w:szCs w:val="40"/>
                  </w:rPr>
                  <w:fldChar w:fldCharType="separate"/>
                </w:r>
                <w:r>
                  <w:rPr>
                    <w:sz w:val="28"/>
                    <w:szCs w:val="40"/>
                  </w:rPr>
                  <w:t>1</w:t>
                </w:r>
                <w:r>
                  <w:rPr>
                    <w:sz w:val="28"/>
                    <w:szCs w:val="4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eastAsia="宋体"/>
        <w:b/>
        <w:bCs/>
        <w:color w:val="000000"/>
        <w:sz w:val="24"/>
        <w:szCs w:val="36"/>
        <w:lang w:val="en-US" w:eastAsia="zh-CN"/>
      </w:rPr>
    </w:pPr>
    <w:r>
      <w:rPr>
        <w:rFonts w:hint="eastAsia"/>
        <w:b/>
        <w:bCs/>
        <w:color w:val="000000"/>
        <w:sz w:val="24"/>
        <w:szCs w:val="36"/>
        <w:lang w:val="en-US" w:eastAsia="zh-CN"/>
      </w:rPr>
      <w:t>2023年党委理论学习中心组学习材料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YmFkNzJiODk1Nzk4YzMxZGExNDdjOTAxNDFkNjcifQ=="/>
  </w:docVars>
  <w:rsids>
    <w:rsidRoot w:val="009D3038"/>
    <w:rsid w:val="0042130A"/>
    <w:rsid w:val="008B2E30"/>
    <w:rsid w:val="009D3038"/>
    <w:rsid w:val="00EE1C25"/>
    <w:rsid w:val="433C1484"/>
    <w:rsid w:val="5A231ADE"/>
    <w:rsid w:val="64785504"/>
    <w:rsid w:val="6B6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text_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text_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img-des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2246</Words>
  <Characters>2256</Characters>
  <Lines>57</Lines>
  <Paragraphs>45</Paragraphs>
  <TotalTime>9</TotalTime>
  <ScaleCrop>false</ScaleCrop>
  <LinksUpToDate>false</LinksUpToDate>
  <CharactersWithSpaces>2258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2023-03-15T07:46:00Z</dcterms:created>
  <dc:creator>Windows 用户</dc:creator>
  <cp:lastModifiedBy>xcb</cp:lastModifiedBy>
  <cp:lastPrinted>2023-03-15T10:57:09Z</cp:lastPrinted>
  <dcterms:modified xsi:type="dcterms:W3CDTF">2023-03-15T11:00:11Z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527682CC5A1C41FAA7DD3B6B3362DB72</vt:lpwstr>
  </property>
</Properties>
</file>